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8" w:rsidRPr="009E6208" w:rsidRDefault="009E6208" w:rsidP="009E620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345" w:lineRule="atLeast"/>
        <w:ind w:left="-567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В соответствии с Правилами предоставления коммунальных услуг, утверждёнными постановлением Правительства РФ от 06.05.2011 № 354, объём электроэнергии, потреблённой за расчётный период на общедомовые нужды, рассчитывается и распределяется между всеми потребителями электроэнергии в многоквартирном жилом доме пропорционально размеру общей площади принадлежащего им жилого и нежилого помещения.</w:t>
      </w:r>
    </w:p>
    <w:p w:rsidR="009E6208" w:rsidRPr="009E6208" w:rsidRDefault="009E6208" w:rsidP="009E620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05" w:line="345" w:lineRule="atLeast"/>
        <w:ind w:left="-567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Сумма оплаты за электроэнергию, потреблённую на ОДН, выделена в счетах за электроэнергию отдельной строкой.</w:t>
      </w:r>
    </w:p>
    <w:p w:rsidR="009E6208" w:rsidRDefault="009E6208" w:rsidP="009E620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345" w:lineRule="atLeast"/>
        <w:ind w:left="-567" w:hanging="426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Ранее оплата электроэнергии на ОДН предъявлялась в составе платёжного документа на оплату жилищно-коммунальных услу</w:t>
      </w:r>
      <w:r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г</w:t>
      </w:r>
    </w:p>
    <w:p w:rsidR="009E6208" w:rsidRDefault="009E6208" w:rsidP="009E6208">
      <w:pPr>
        <w:shd w:val="clear" w:color="auto" w:fill="FFFFFF"/>
        <w:spacing w:after="105" w:line="345" w:lineRule="atLeast"/>
        <w:ind w:left="-567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</w:p>
    <w:p w:rsidR="009E6208" w:rsidRPr="009E6208" w:rsidRDefault="009E6208" w:rsidP="009E6208">
      <w:pPr>
        <w:shd w:val="clear" w:color="auto" w:fill="FFFFFF"/>
        <w:spacing w:after="105" w:line="345" w:lineRule="atLeast"/>
        <w:ind w:left="-567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noProof/>
          <w:color w:val="262626"/>
          <w:spacing w:val="-6"/>
          <w:sz w:val="24"/>
          <w:szCs w:val="24"/>
          <w:lang w:eastAsia="ru-RU"/>
        </w:rPr>
        <w:drawing>
          <wp:inline distT="0" distB="0" distL="0" distR="0" wp14:anchorId="1A4E5CAE" wp14:editId="4B4642B9">
            <wp:extent cx="4940196" cy="6838950"/>
            <wp:effectExtent l="0" t="0" r="0" b="0"/>
            <wp:docPr id="1" name="Рисунок 1" descr="https://www.mosenergosbyt.ru/upload/documents/212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energosbyt.ru/upload/documents/2126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24" cy="685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208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г.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lastRenderedPageBreak/>
        <w:t>Расчет объёма ОДН на 1 квартиру (</w:t>
      </w:r>
      <w:proofErr w:type="spellStart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кВт.ч</w:t>
      </w:r>
      <w:proofErr w:type="spellEnd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): 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ОДН квартиры=(КПУ-</w:t>
      </w:r>
      <w:proofErr w:type="gram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ИПУ)*</w:t>
      </w:r>
      <w:proofErr w:type="spellStart"/>
      <w:proofErr w:type="gramEnd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Sкв</w:t>
      </w:r>
      <w:proofErr w:type="spellEnd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/</w:t>
      </w:r>
      <w:proofErr w:type="spell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Sжил</w:t>
      </w:r>
      <w:proofErr w:type="spellEnd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 xml:space="preserve"> и </w:t>
      </w:r>
      <w:proofErr w:type="spell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неж</w:t>
      </w:r>
      <w:proofErr w:type="spellEnd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 xml:space="preserve"> </w:t>
      </w:r>
      <w:proofErr w:type="spell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пом.дома</w:t>
      </w:r>
      <w:proofErr w:type="spellEnd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,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proofErr w:type="gramStart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где</w:t>
      </w:r>
      <w:proofErr w:type="gramEnd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: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КПУ</w:t>
      </w:r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– сумма объёмов электроэнергии по показаниям коллективных приборов учёта. Коллективные приборы учёта учитывают весь объём электроэнергии, поступающей в многоквартирный дом.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ИПУ</w:t>
      </w:r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– сумма объёмов электроэнергии по показаниям индивидуальных приборов учёта электроэнергии (в каждом из жилых и нежилых помещений).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S квартиры</w:t>
      </w:r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– площадь квартиры.</w:t>
      </w:r>
    </w:p>
    <w:p w:rsidR="009E6208" w:rsidRPr="009E6208" w:rsidRDefault="009E6208" w:rsidP="009E620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proofErr w:type="spell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Sжил</w:t>
      </w:r>
      <w:proofErr w:type="spellEnd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</w:t>
      </w:r>
      <w:bookmarkStart w:id="0" w:name="_GoBack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 xml:space="preserve">и </w:t>
      </w:r>
      <w:proofErr w:type="spell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неж</w:t>
      </w:r>
      <w:proofErr w:type="spellEnd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 xml:space="preserve"> </w:t>
      </w:r>
      <w:proofErr w:type="spellStart"/>
      <w:r w:rsidRPr="009E6208">
        <w:rPr>
          <w:rFonts w:ascii="Helvetica" w:eastAsia="Times New Roman" w:hAnsi="Helvetica" w:cs="Helvetica"/>
          <w:b/>
          <w:color w:val="262626"/>
          <w:spacing w:val="-6"/>
          <w:sz w:val="24"/>
          <w:szCs w:val="24"/>
          <w:lang w:eastAsia="ru-RU"/>
        </w:rPr>
        <w:t>пом.дома</w:t>
      </w:r>
      <w:proofErr w:type="spellEnd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</w:t>
      </w:r>
      <w:bookmarkEnd w:id="0"/>
      <w:r w:rsidRPr="009E6208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– сумма площадей жилых и нежилых помещений в доме.</w:t>
      </w:r>
    </w:p>
    <w:p w:rsidR="005B0B87" w:rsidRDefault="005B0B87"/>
    <w:sectPr w:rsidR="005B0B87" w:rsidSect="009E62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A51"/>
    <w:multiLevelType w:val="multilevel"/>
    <w:tmpl w:val="416C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B"/>
    <w:rsid w:val="005B0B87"/>
    <w:rsid w:val="0079338A"/>
    <w:rsid w:val="00867B1B"/>
    <w:rsid w:val="009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DC2D-A7D2-4F4A-9612-577E46F8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2</cp:revision>
  <dcterms:created xsi:type="dcterms:W3CDTF">2021-01-14T11:40:00Z</dcterms:created>
  <dcterms:modified xsi:type="dcterms:W3CDTF">2021-01-14T11:52:00Z</dcterms:modified>
</cp:coreProperties>
</file>